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CF73" w14:textId="77777777" w:rsidR="000054E9" w:rsidRDefault="009F5CF1">
      <w:pPr>
        <w:ind w:left="-23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58656" behindDoc="1" locked="0" layoutInCell="1" allowOverlap="1" wp14:anchorId="2853915D" wp14:editId="28FC5415">
            <wp:simplePos x="0" y="0"/>
            <wp:positionH relativeFrom="page">
              <wp:posOffset>-6940</wp:posOffset>
            </wp:positionH>
            <wp:positionV relativeFrom="page">
              <wp:posOffset>3429765</wp:posOffset>
            </wp:positionV>
            <wp:extent cx="6990989" cy="134212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0989" cy="13421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7332856A" wp14:editId="743520E6">
            <wp:simplePos x="0" y="0"/>
            <wp:positionH relativeFrom="page">
              <wp:posOffset>11039967</wp:posOffset>
            </wp:positionH>
            <wp:positionV relativeFrom="page">
              <wp:posOffset>16932642</wp:posOffset>
            </wp:positionV>
            <wp:extent cx="3171707" cy="317145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707" cy="3171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353C1F40" wp14:editId="5E87B24A">
            <wp:extent cx="2648957" cy="195281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957" cy="195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46877" w14:textId="0FDF0572" w:rsidR="000054E9" w:rsidRDefault="008D136B">
      <w:pPr>
        <w:pStyle w:val="Heading1"/>
        <w:rPr>
          <w:b w:val="0"/>
        </w:rPr>
      </w:pPr>
      <w:bookmarkStart w:id="0" w:name="Palliative_Care_Resources_-_Multicultura"/>
      <w:bookmarkEnd w:id="0"/>
      <w:r>
        <w:rPr>
          <w:b w:val="0"/>
          <w:spacing w:val="29"/>
        </w:rPr>
        <w:t>Grief</w:t>
      </w:r>
      <w:r w:rsidR="009F5CF1">
        <w:rPr>
          <w:b w:val="0"/>
          <w:spacing w:val="29"/>
        </w:rPr>
        <w:t xml:space="preserve"> </w:t>
      </w:r>
      <w:r w:rsidR="009F5CF1">
        <w:rPr>
          <w:b w:val="0"/>
          <w:w w:val="85"/>
        </w:rPr>
        <w:t>Resources</w:t>
      </w:r>
      <w:r w:rsidR="009F5CF1">
        <w:rPr>
          <w:b w:val="0"/>
          <w:spacing w:val="29"/>
        </w:rPr>
        <w:t xml:space="preserve"> </w:t>
      </w:r>
      <w:r w:rsidR="009F5CF1">
        <w:rPr>
          <w:b w:val="0"/>
          <w:w w:val="85"/>
        </w:rPr>
        <w:t>-</w:t>
      </w:r>
      <w:r w:rsidR="009F5CF1">
        <w:rPr>
          <w:b w:val="0"/>
          <w:spacing w:val="29"/>
        </w:rPr>
        <w:t xml:space="preserve"> </w:t>
      </w:r>
      <w:r w:rsidR="009F5CF1">
        <w:rPr>
          <w:b w:val="0"/>
          <w:w w:val="85"/>
        </w:rPr>
        <w:t>Multicultural</w:t>
      </w:r>
      <w:r w:rsidR="009F5CF1">
        <w:rPr>
          <w:b w:val="0"/>
          <w:spacing w:val="29"/>
        </w:rPr>
        <w:t xml:space="preserve"> </w:t>
      </w:r>
      <w:r w:rsidR="009F5CF1">
        <w:rPr>
          <w:b w:val="0"/>
          <w:w w:val="85"/>
        </w:rPr>
        <w:t>Aged</w:t>
      </w:r>
      <w:r w:rsidR="009F5CF1">
        <w:rPr>
          <w:b w:val="0"/>
          <w:spacing w:val="29"/>
        </w:rPr>
        <w:t xml:space="preserve"> </w:t>
      </w:r>
      <w:r w:rsidR="009F5CF1">
        <w:rPr>
          <w:b w:val="0"/>
          <w:w w:val="85"/>
        </w:rPr>
        <w:t>Care</w:t>
      </w:r>
      <w:r w:rsidR="009F5CF1">
        <w:rPr>
          <w:b w:val="0"/>
          <w:spacing w:val="29"/>
        </w:rPr>
        <w:t xml:space="preserve"> </w:t>
      </w:r>
      <w:r w:rsidR="009F5CF1">
        <w:rPr>
          <w:b w:val="0"/>
          <w:spacing w:val="-2"/>
          <w:w w:val="85"/>
        </w:rPr>
        <w:t>Library</w:t>
      </w:r>
    </w:p>
    <w:p w14:paraId="6718501B" w14:textId="77777777" w:rsidR="000054E9" w:rsidRDefault="000054E9">
      <w:pPr>
        <w:pStyle w:val="BodyText"/>
        <w:spacing w:before="44"/>
        <w:rPr>
          <w:rFonts w:ascii="Arial Black"/>
        </w:rPr>
      </w:pPr>
    </w:p>
    <w:p w14:paraId="35886C41" w14:textId="77777777" w:rsidR="008D136B" w:rsidRDefault="008D136B">
      <w:pPr>
        <w:pStyle w:val="BodyText"/>
        <w:spacing w:line="288" w:lineRule="auto"/>
        <w:ind w:left="138" w:right="235"/>
        <w:jc w:val="both"/>
        <w:rPr>
          <w:w w:val="105"/>
        </w:rPr>
      </w:pPr>
      <w:r w:rsidRPr="008D136B">
        <w:rPr>
          <w:w w:val="105"/>
        </w:rPr>
        <w:t xml:space="preserve">Callanan, M. &amp; Kelley, P. (2012). </w:t>
      </w:r>
      <w:r w:rsidRPr="008D136B">
        <w:rPr>
          <w:i/>
          <w:iCs/>
          <w:w w:val="105"/>
        </w:rPr>
        <w:t>Final gifts: understanding the special awareness, needs, and communications of the dying</w:t>
      </w:r>
      <w:r w:rsidRPr="008D136B">
        <w:rPr>
          <w:w w:val="105"/>
        </w:rPr>
        <w:t xml:space="preserve">. Simon &amp; Schuster Paperbacks </w:t>
      </w:r>
    </w:p>
    <w:p w14:paraId="212B5417" w14:textId="77777777" w:rsidR="008D136B" w:rsidRDefault="008D136B">
      <w:pPr>
        <w:pStyle w:val="BodyText"/>
        <w:spacing w:line="288" w:lineRule="auto"/>
        <w:ind w:left="138" w:right="235"/>
        <w:jc w:val="both"/>
        <w:rPr>
          <w:w w:val="105"/>
        </w:rPr>
      </w:pPr>
    </w:p>
    <w:p w14:paraId="2580A782" w14:textId="723608D3" w:rsidR="00A56CE9" w:rsidRDefault="00A56CE9">
      <w:pPr>
        <w:pStyle w:val="BodyText"/>
        <w:spacing w:line="288" w:lineRule="auto"/>
        <w:ind w:left="138" w:right="235"/>
        <w:jc w:val="both"/>
        <w:rPr>
          <w:w w:val="105"/>
        </w:rPr>
      </w:pPr>
      <w:r w:rsidRPr="00A56CE9">
        <w:rPr>
          <w:w w:val="105"/>
        </w:rPr>
        <w:t xml:space="preserve">Firth, P., Luff, G. &amp; Oliviere, D. (Eds.), (2005). </w:t>
      </w:r>
      <w:r w:rsidRPr="00A56CE9">
        <w:rPr>
          <w:i/>
          <w:iCs/>
          <w:w w:val="105"/>
        </w:rPr>
        <w:t>Loss, change and bereavement in palliative care</w:t>
      </w:r>
      <w:r w:rsidRPr="00A56CE9">
        <w:rPr>
          <w:w w:val="105"/>
        </w:rPr>
        <w:t>. Open University Press</w:t>
      </w:r>
    </w:p>
    <w:p w14:paraId="46E8B2CC" w14:textId="77777777" w:rsidR="00A56CE9" w:rsidRDefault="00A56CE9">
      <w:pPr>
        <w:pStyle w:val="BodyText"/>
        <w:spacing w:line="288" w:lineRule="auto"/>
        <w:ind w:left="138" w:right="235"/>
        <w:jc w:val="both"/>
        <w:rPr>
          <w:w w:val="105"/>
        </w:rPr>
      </w:pPr>
    </w:p>
    <w:p w14:paraId="568F71E3" w14:textId="53A6F3ED" w:rsidR="00F35EC3" w:rsidRDefault="00F35EC3">
      <w:pPr>
        <w:pStyle w:val="BodyText"/>
        <w:spacing w:line="288" w:lineRule="auto"/>
        <w:ind w:left="138" w:right="235"/>
        <w:jc w:val="both"/>
        <w:rPr>
          <w:w w:val="105"/>
        </w:rPr>
      </w:pPr>
      <w:r w:rsidRPr="00F35EC3">
        <w:rPr>
          <w:w w:val="105"/>
        </w:rPr>
        <w:t xml:space="preserve">Hassan, J. (2003). </w:t>
      </w:r>
      <w:r w:rsidRPr="00F35EC3">
        <w:rPr>
          <w:i/>
          <w:iCs/>
          <w:w w:val="105"/>
        </w:rPr>
        <w:t>A house next door to trauma: learning from Holocaust survivors how to respond to atrocity</w:t>
      </w:r>
      <w:r w:rsidRPr="00F35EC3">
        <w:rPr>
          <w:w w:val="105"/>
        </w:rPr>
        <w:t>. Jessica Kingsley Publishers</w:t>
      </w:r>
    </w:p>
    <w:p w14:paraId="64237D57" w14:textId="77777777" w:rsidR="00F35EC3" w:rsidRDefault="00F35EC3">
      <w:pPr>
        <w:pStyle w:val="BodyText"/>
        <w:spacing w:line="288" w:lineRule="auto"/>
        <w:ind w:left="138" w:right="235"/>
        <w:jc w:val="both"/>
        <w:rPr>
          <w:w w:val="105"/>
        </w:rPr>
      </w:pPr>
    </w:p>
    <w:p w14:paraId="355B79A5" w14:textId="77777777" w:rsidR="00F35EC3" w:rsidRDefault="00F35EC3">
      <w:pPr>
        <w:pStyle w:val="BodyText"/>
        <w:spacing w:line="288" w:lineRule="auto"/>
        <w:ind w:left="138" w:right="235"/>
        <w:jc w:val="both"/>
        <w:rPr>
          <w:w w:val="105"/>
        </w:rPr>
      </w:pPr>
      <w:r w:rsidRPr="00F35EC3">
        <w:rPr>
          <w:w w:val="105"/>
        </w:rPr>
        <w:t xml:space="preserve">Hunt, L., Marshall, M. &amp; Rowlings, C. (Eds.), (1997). </w:t>
      </w:r>
      <w:r w:rsidRPr="00F35EC3">
        <w:rPr>
          <w:i/>
          <w:iCs/>
          <w:w w:val="105"/>
        </w:rPr>
        <w:t>Past trauma in late life: European perspectives on therapeutic work with older people</w:t>
      </w:r>
      <w:r w:rsidRPr="00F35EC3">
        <w:rPr>
          <w:w w:val="105"/>
        </w:rPr>
        <w:t xml:space="preserve">. Jessica Kingsley Publishers </w:t>
      </w:r>
    </w:p>
    <w:p w14:paraId="3DF2C78A" w14:textId="77777777" w:rsidR="00F35EC3" w:rsidRDefault="00F35EC3">
      <w:pPr>
        <w:pStyle w:val="BodyText"/>
        <w:spacing w:line="288" w:lineRule="auto"/>
        <w:ind w:left="138" w:right="235"/>
        <w:jc w:val="both"/>
        <w:rPr>
          <w:w w:val="105"/>
        </w:rPr>
      </w:pPr>
    </w:p>
    <w:p w14:paraId="1E8F24C5" w14:textId="590292CD" w:rsidR="00A56CE9" w:rsidRDefault="00815845">
      <w:pPr>
        <w:pStyle w:val="BodyText"/>
        <w:spacing w:line="288" w:lineRule="auto"/>
        <w:ind w:left="138" w:right="235"/>
        <w:jc w:val="both"/>
        <w:rPr>
          <w:w w:val="105"/>
        </w:rPr>
      </w:pPr>
      <w:r w:rsidRPr="00815845">
        <w:rPr>
          <w:w w:val="105"/>
        </w:rPr>
        <w:t xml:space="preserve">Irish, D.P., Lundquist, K.F. &amp; Jenkins Nelsen, V. (Eds.), (1993). </w:t>
      </w:r>
      <w:r w:rsidRPr="00815845">
        <w:rPr>
          <w:i/>
          <w:iCs/>
          <w:w w:val="105"/>
        </w:rPr>
        <w:t>Ethnic variations in dying, death, and grief: diversity in universality</w:t>
      </w:r>
      <w:r w:rsidRPr="00815845">
        <w:rPr>
          <w:w w:val="105"/>
        </w:rPr>
        <w:t>. Routledge</w:t>
      </w:r>
    </w:p>
    <w:p w14:paraId="48A11056" w14:textId="77777777" w:rsidR="00A56CE9" w:rsidRDefault="00A56CE9">
      <w:pPr>
        <w:pStyle w:val="BodyText"/>
        <w:spacing w:line="288" w:lineRule="auto"/>
        <w:ind w:left="138" w:right="235"/>
        <w:jc w:val="both"/>
        <w:rPr>
          <w:w w:val="105"/>
        </w:rPr>
      </w:pPr>
    </w:p>
    <w:p w14:paraId="6A3AAF94" w14:textId="7E28595E" w:rsidR="00D4126E" w:rsidRDefault="00D4126E">
      <w:pPr>
        <w:pStyle w:val="BodyText"/>
        <w:spacing w:line="288" w:lineRule="auto"/>
        <w:ind w:left="138" w:right="235"/>
        <w:jc w:val="both"/>
        <w:rPr>
          <w:w w:val="105"/>
        </w:rPr>
      </w:pPr>
      <w:r w:rsidRPr="00D4126E">
        <w:rPr>
          <w:w w:val="105"/>
        </w:rPr>
        <w:t xml:space="preserve">Katafiasz, K. (Ed.), (1993). </w:t>
      </w:r>
      <w:r w:rsidRPr="00D4126E">
        <w:rPr>
          <w:i/>
          <w:iCs/>
          <w:w w:val="105"/>
        </w:rPr>
        <w:t>Grief therapy</w:t>
      </w:r>
      <w:r w:rsidRPr="00D4126E">
        <w:rPr>
          <w:w w:val="105"/>
        </w:rPr>
        <w:t>. Abbey Press</w:t>
      </w:r>
    </w:p>
    <w:p w14:paraId="7B04E63D" w14:textId="77777777" w:rsidR="00D4126E" w:rsidRDefault="00D4126E">
      <w:pPr>
        <w:pStyle w:val="BodyText"/>
        <w:spacing w:line="288" w:lineRule="auto"/>
        <w:ind w:left="138" w:right="235"/>
        <w:jc w:val="both"/>
        <w:rPr>
          <w:w w:val="105"/>
        </w:rPr>
      </w:pPr>
    </w:p>
    <w:p w14:paraId="1DE36CE1" w14:textId="77777777" w:rsidR="00B1447A" w:rsidRDefault="00B1447A">
      <w:pPr>
        <w:pStyle w:val="BodyText"/>
        <w:spacing w:line="288" w:lineRule="auto"/>
        <w:ind w:left="138" w:right="235"/>
        <w:jc w:val="both"/>
        <w:rPr>
          <w:w w:val="105"/>
        </w:rPr>
      </w:pPr>
      <w:r w:rsidRPr="00B1447A">
        <w:rPr>
          <w:w w:val="105"/>
        </w:rPr>
        <w:t xml:space="preserve">Kellehear, A. &amp; Ritchie, D. (Eds.), (2003). </w:t>
      </w:r>
      <w:r w:rsidRPr="00B1447A">
        <w:rPr>
          <w:i/>
          <w:iCs/>
          <w:w w:val="105"/>
        </w:rPr>
        <w:t>Seven dying Australians</w:t>
      </w:r>
      <w:r w:rsidRPr="00B1447A">
        <w:rPr>
          <w:w w:val="105"/>
        </w:rPr>
        <w:t xml:space="preserve">. Innovative Resources. </w:t>
      </w:r>
    </w:p>
    <w:p w14:paraId="549232F3" w14:textId="77777777" w:rsidR="00B1447A" w:rsidRDefault="00B1447A">
      <w:pPr>
        <w:pStyle w:val="BodyText"/>
        <w:spacing w:line="288" w:lineRule="auto"/>
        <w:ind w:left="138" w:right="235"/>
        <w:jc w:val="both"/>
        <w:rPr>
          <w:w w:val="105"/>
        </w:rPr>
      </w:pPr>
    </w:p>
    <w:p w14:paraId="118FB07E" w14:textId="77777777" w:rsidR="006F19FB" w:rsidRDefault="006F19FB">
      <w:pPr>
        <w:pStyle w:val="BodyText"/>
        <w:spacing w:line="288" w:lineRule="auto"/>
        <w:ind w:left="138" w:right="235"/>
        <w:jc w:val="both"/>
        <w:rPr>
          <w:w w:val="105"/>
        </w:rPr>
      </w:pPr>
      <w:r w:rsidRPr="006F19FB">
        <w:rPr>
          <w:w w:val="105"/>
        </w:rPr>
        <w:t xml:space="preserve">Kissane, D.W. &amp; Bloch, S. (2002). </w:t>
      </w:r>
      <w:r w:rsidRPr="006F19FB">
        <w:rPr>
          <w:i/>
          <w:iCs/>
          <w:w w:val="105"/>
        </w:rPr>
        <w:t>Family focused grief therapy: a model of family-centered care during palliative care and bereavement</w:t>
      </w:r>
      <w:r w:rsidRPr="006F19FB">
        <w:rPr>
          <w:w w:val="105"/>
        </w:rPr>
        <w:t xml:space="preserve">. Open University Press </w:t>
      </w:r>
    </w:p>
    <w:p w14:paraId="564344D7" w14:textId="77777777" w:rsidR="006F19FB" w:rsidRDefault="006F19FB">
      <w:pPr>
        <w:pStyle w:val="BodyText"/>
        <w:spacing w:line="288" w:lineRule="auto"/>
        <w:ind w:left="138" w:right="235"/>
        <w:jc w:val="both"/>
        <w:rPr>
          <w:w w:val="105"/>
        </w:rPr>
      </w:pPr>
    </w:p>
    <w:p w14:paraId="21FE1103" w14:textId="77777777" w:rsidR="005715CE" w:rsidRDefault="005715CE">
      <w:pPr>
        <w:pStyle w:val="BodyText"/>
        <w:spacing w:line="288" w:lineRule="auto"/>
        <w:ind w:left="138" w:right="235"/>
        <w:jc w:val="both"/>
        <w:rPr>
          <w:w w:val="105"/>
        </w:rPr>
      </w:pPr>
      <w:r w:rsidRPr="005715CE">
        <w:rPr>
          <w:w w:val="105"/>
        </w:rPr>
        <w:t xml:space="preserve">Mackinlay, E. (2006). </w:t>
      </w:r>
      <w:r w:rsidRPr="005715CE">
        <w:rPr>
          <w:i/>
          <w:iCs/>
          <w:w w:val="105"/>
        </w:rPr>
        <w:t>Spiritual growth and care in the fourth age of life</w:t>
      </w:r>
      <w:r w:rsidRPr="005715CE">
        <w:rPr>
          <w:w w:val="105"/>
        </w:rPr>
        <w:t xml:space="preserve">. Jessica Kingsley </w:t>
      </w:r>
    </w:p>
    <w:p w14:paraId="55E32458" w14:textId="77777777" w:rsidR="005715CE" w:rsidRDefault="005715CE">
      <w:pPr>
        <w:pStyle w:val="BodyText"/>
        <w:spacing w:line="288" w:lineRule="auto"/>
        <w:ind w:left="138" w:right="235"/>
        <w:jc w:val="both"/>
        <w:rPr>
          <w:w w:val="105"/>
        </w:rPr>
      </w:pPr>
    </w:p>
    <w:p w14:paraId="2EB7B63A" w14:textId="1B230493" w:rsidR="00A37321" w:rsidRDefault="00A37321">
      <w:pPr>
        <w:pStyle w:val="BodyText"/>
        <w:spacing w:line="288" w:lineRule="auto"/>
        <w:ind w:left="138" w:right="235"/>
        <w:jc w:val="both"/>
        <w:rPr>
          <w:w w:val="105"/>
        </w:rPr>
      </w:pPr>
      <w:r w:rsidRPr="00A37321">
        <w:rPr>
          <w:w w:val="105"/>
        </w:rPr>
        <w:t xml:space="preserve">Merienne, R. (2014). </w:t>
      </w:r>
      <w:r w:rsidRPr="00A37321">
        <w:rPr>
          <w:i/>
          <w:iCs/>
          <w:w w:val="105"/>
        </w:rPr>
        <w:t>Tough…Tough times…Tough decisions: easing the transition to aged care for all the family</w:t>
      </w:r>
      <w:r w:rsidRPr="00A37321">
        <w:rPr>
          <w:w w:val="105"/>
        </w:rPr>
        <w:t>. Inspiring Publishers</w:t>
      </w:r>
    </w:p>
    <w:p w14:paraId="43BD5532" w14:textId="77777777" w:rsidR="00A37321" w:rsidRDefault="00A37321">
      <w:pPr>
        <w:pStyle w:val="BodyText"/>
        <w:spacing w:line="288" w:lineRule="auto"/>
        <w:ind w:left="138" w:right="235"/>
        <w:jc w:val="both"/>
        <w:rPr>
          <w:w w:val="105"/>
        </w:rPr>
      </w:pPr>
    </w:p>
    <w:p w14:paraId="3BCC9147" w14:textId="4F1142E5" w:rsidR="001510E9" w:rsidRDefault="001510E9">
      <w:pPr>
        <w:pStyle w:val="BodyText"/>
        <w:spacing w:line="288" w:lineRule="auto"/>
        <w:ind w:left="138" w:right="235"/>
        <w:jc w:val="both"/>
        <w:rPr>
          <w:w w:val="105"/>
        </w:rPr>
      </w:pPr>
      <w:r w:rsidRPr="001510E9">
        <w:rPr>
          <w:w w:val="105"/>
        </w:rPr>
        <w:t xml:space="preserve">Roger, E. J. (Ed.), (2007). </w:t>
      </w:r>
      <w:r w:rsidRPr="001510E9">
        <w:rPr>
          <w:i/>
          <w:iCs/>
          <w:w w:val="105"/>
        </w:rPr>
        <w:t>The art of grief: the use of expressive arts in a grief support group</w:t>
      </w:r>
      <w:r w:rsidRPr="001510E9">
        <w:rPr>
          <w:w w:val="105"/>
        </w:rPr>
        <w:t>. Routledge</w:t>
      </w:r>
    </w:p>
    <w:p w14:paraId="15161AE2" w14:textId="77777777" w:rsidR="000054E9" w:rsidRDefault="000054E9">
      <w:pPr>
        <w:pStyle w:val="BodyText"/>
        <w:spacing w:before="101"/>
      </w:pPr>
    </w:p>
    <w:sectPr w:rsidR="000054E9">
      <w:type w:val="continuous"/>
      <w:pgSz w:w="22390" w:h="31660"/>
      <w:pgMar w:top="220" w:right="2834" w:bottom="0" w:left="25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E9"/>
    <w:rsid w:val="000054E9"/>
    <w:rsid w:val="001510E9"/>
    <w:rsid w:val="005715CE"/>
    <w:rsid w:val="006F19FB"/>
    <w:rsid w:val="007C47CC"/>
    <w:rsid w:val="00815845"/>
    <w:rsid w:val="008D136B"/>
    <w:rsid w:val="009F5CF1"/>
    <w:rsid w:val="00A37321"/>
    <w:rsid w:val="00A56CE9"/>
    <w:rsid w:val="00B1447A"/>
    <w:rsid w:val="00D151B5"/>
    <w:rsid w:val="00D4126E"/>
    <w:rsid w:val="00F3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659E"/>
  <w15:docId w15:val="{048431F6-AE74-4CF3-B4DA-9CDAE513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30"/>
      <w:ind w:left="2215"/>
      <w:outlineLvl w:val="0"/>
    </w:pPr>
    <w:rPr>
      <w:rFonts w:ascii="Arial Black" w:eastAsia="Arial Black" w:hAnsi="Arial Black" w:cs="Arial Black"/>
      <w:b/>
      <w:bCs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ACC01C4BD6B4FA49C1ECFFC31174A" ma:contentTypeVersion="16" ma:contentTypeDescription="Create a new document." ma:contentTypeScope="" ma:versionID="a26f5392b024ac2233cf52f8cab1bed9">
  <xsd:schema xmlns:xsd="http://www.w3.org/2001/XMLSchema" xmlns:xs="http://www.w3.org/2001/XMLSchema" xmlns:p="http://schemas.microsoft.com/office/2006/metadata/properties" xmlns:ns2="56d44bfb-6f2e-4c43-9421-75710d40a7de" xmlns:ns3="0beaaf97-45d9-4fcf-9f4f-25f9faa48669" targetNamespace="http://schemas.microsoft.com/office/2006/metadata/properties" ma:root="true" ma:fieldsID="fc7a942bbab2fdda9bfac0112e6cb1a6" ns2:_="" ns3:_="">
    <xsd:import namespace="56d44bfb-6f2e-4c43-9421-75710d40a7de"/>
    <xsd:import namespace="0beaaf97-45d9-4fcf-9f4f-25f9faa48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44bfb-6f2e-4c43-9421-75710d40a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8daa84-8c9d-452e-a23a-29f4e0f663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af97-45d9-4fcf-9f4f-25f9faa486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e9a0c-86da-4988-ba78-e7def9f1602e}" ma:internalName="TaxCatchAll" ma:showField="CatchAllData" ma:web="0beaaf97-45d9-4fcf-9f4f-25f9faa48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44bfb-6f2e-4c43-9421-75710d40a7de">
      <Terms xmlns="http://schemas.microsoft.com/office/infopath/2007/PartnerControls"/>
    </lcf76f155ced4ddcb4097134ff3c332f>
    <TaxCatchAll xmlns="0beaaf97-45d9-4fcf-9f4f-25f9faa48669" xsi:nil="true"/>
  </documentManagement>
</p:properties>
</file>

<file path=customXml/itemProps1.xml><?xml version="1.0" encoding="utf-8"?>
<ds:datastoreItem xmlns:ds="http://schemas.openxmlformats.org/officeDocument/2006/customXml" ds:itemID="{1A3E6026-88FE-4636-9A93-EF433B4D4FD5}"/>
</file>

<file path=customXml/itemProps2.xml><?xml version="1.0" encoding="utf-8"?>
<ds:datastoreItem xmlns:ds="http://schemas.openxmlformats.org/officeDocument/2006/customXml" ds:itemID="{D5B394B2-2A1A-4021-9518-E9207206A3E7}"/>
</file>

<file path=customXml/itemProps3.xml><?xml version="1.0" encoding="utf-8"?>
<ds:datastoreItem xmlns:ds="http://schemas.openxmlformats.org/officeDocument/2006/customXml" ds:itemID="{F544520F-6EBD-451D-ACC2-F2CE17A6C0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1224</Characters>
  <Application>Microsoft Office Word</Application>
  <DocSecurity>0</DocSecurity>
  <Lines>37</Lines>
  <Paragraphs>13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Factsheets/resource template</dc:title>
  <dc:creator>Vandana Rathore</dc:creator>
  <cp:keywords>DAHI2cpShxo,BADGef2AwGY,0</cp:keywords>
  <cp:lastModifiedBy>Nellie Rasgido</cp:lastModifiedBy>
  <cp:revision>10</cp:revision>
  <dcterms:created xsi:type="dcterms:W3CDTF">2026-06-15T04:31:00Z</dcterms:created>
  <dcterms:modified xsi:type="dcterms:W3CDTF">2026-06-15T04:41:00Z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2026-06-15T00:00:00Z</vt:filetime>
  </property>
  <property fmtid="{D5CDD505-2E9C-101B-9397-08002B2CF9AE}" pid="3" name="Creator">
    <vt:lpwstr>Canva</vt:lpwstr>
  </property>
  <property fmtid="{D5CDD505-2E9C-101B-9397-08002B2CF9AE}" pid="4" name="LastSaved">
    <vt:filetime>2026-06-15T00:00:00Z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0x01010032CACC01C4BD6B4FA49C1ECFFC31174A</vt:lpwstr>
  </property>
  <property fmtid="{D5CDD505-2E9C-101B-9397-08002B2CF9AE}" pid="7" name="MediaServiceImageTags">
    <vt:lpwstr/>
  </property>
</Properties>
</file>